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CC7108" w:rsidP="00B35655">
            <w:r>
              <w:t>от 26.07.2018</w:t>
            </w:r>
            <w:r w:rsidR="00423B5F"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B35655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CC7108">
              <w:t xml:space="preserve"> 774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B35655" w:rsidRDefault="0031140D" w:rsidP="00B35655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«Развитие инфраструктуры общего образования на территории Бакчарского района на 2016-2018 годы» за 2017 год</w:t>
            </w:r>
          </w:p>
          <w:p w:rsidR="008E3017" w:rsidRPr="0040744E" w:rsidRDefault="008E3017" w:rsidP="00B141F1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proofErr w:type="gramStart"/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</w:t>
      </w:r>
      <w:proofErr w:type="gramEnd"/>
      <w:r w:rsidR="00B35655">
        <w:rPr>
          <w:rStyle w:val="a3"/>
          <w:b w:val="0"/>
          <w:color w:val="000000"/>
          <w:shd w:val="clear" w:color="auto" w:fill="FFFFFF"/>
        </w:rPr>
        <w:t xml:space="preserve">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«Развитие инфраструктуры общего образования на территории Бакчарского района на 2016-2018 годы» за 2017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«Развитие инфраструктуры общего образования на территории Бакчарского райо</w:t>
      </w:r>
      <w:r w:rsidR="00B35655">
        <w:t>на на 2016-2018 годы» за 2017 год</w:t>
      </w:r>
      <w:r w:rsidR="00E746EC" w:rsidRPr="0040744E">
        <w:rPr>
          <w:color w:val="000000"/>
        </w:rPr>
        <w:t>.</w:t>
      </w:r>
    </w:p>
    <w:p w:rsidR="008E3017" w:rsidRPr="0040744E" w:rsidRDefault="008E3017" w:rsidP="00B3565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35655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35655">
        <w:t xml:space="preserve">        С</w:t>
      </w:r>
      <w:r w:rsidRPr="00483A54">
        <w:t xml:space="preserve">.П. </w:t>
      </w:r>
      <w:r w:rsidR="00B35655">
        <w:t>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2168C"/>
    <w:rsid w:val="00423B5F"/>
    <w:rsid w:val="004446ED"/>
    <w:rsid w:val="004B14F0"/>
    <w:rsid w:val="005204A9"/>
    <w:rsid w:val="005651D8"/>
    <w:rsid w:val="00565FA0"/>
    <w:rsid w:val="005C40F8"/>
    <w:rsid w:val="005E47E8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A8622C"/>
    <w:rsid w:val="00AD0E7C"/>
    <w:rsid w:val="00AF715F"/>
    <w:rsid w:val="00B141F1"/>
    <w:rsid w:val="00B35655"/>
    <w:rsid w:val="00BD071D"/>
    <w:rsid w:val="00BD2813"/>
    <w:rsid w:val="00BD5A53"/>
    <w:rsid w:val="00C1195B"/>
    <w:rsid w:val="00C21AB0"/>
    <w:rsid w:val="00C81C8B"/>
    <w:rsid w:val="00C9641E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  <w:rsid w:val="00F1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84</cp:revision>
  <dcterms:created xsi:type="dcterms:W3CDTF">2017-07-19T08:16:00Z</dcterms:created>
  <dcterms:modified xsi:type="dcterms:W3CDTF">2018-07-26T10:26:00Z</dcterms:modified>
</cp:coreProperties>
</file>