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Дума </w:t>
      </w:r>
      <w:proofErr w:type="spellStart"/>
      <w:r>
        <w:rPr>
          <w:b/>
          <w:sz w:val="44"/>
          <w:szCs w:val="44"/>
        </w:rPr>
        <w:t>Бакчарского</w:t>
      </w:r>
      <w:proofErr w:type="spellEnd"/>
      <w:r>
        <w:rPr>
          <w:b/>
          <w:sz w:val="44"/>
          <w:szCs w:val="44"/>
        </w:rPr>
        <w:t xml:space="preserve">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Pr="003A5CD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p w:rsidR="008E3017" w:rsidRPr="00315991" w:rsidRDefault="008E3017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423B5F" w:rsidP="00944CDE">
            <w:r>
              <w:t>о</w:t>
            </w:r>
            <w:r w:rsidR="005C40F8">
              <w:t>т</w:t>
            </w:r>
            <w:r>
              <w:t xml:space="preserve"> </w:t>
            </w:r>
            <w:r w:rsidR="00365A33">
              <w:t>23.05.2019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5C40F8" w:rsidP="00944CDE">
            <w:pPr>
              <w:jc w:val="center"/>
            </w:pPr>
            <w:bookmarkStart w:id="0" w:name="_GoBack"/>
            <w:bookmarkEnd w:id="0"/>
            <w:r>
              <w:t xml:space="preserve">                                    </w:t>
            </w:r>
            <w:r w:rsidR="008E3017" w:rsidRPr="00315991">
              <w:t xml:space="preserve">№ </w:t>
            </w:r>
            <w:r w:rsidR="00365A33">
              <w:t>837</w:t>
            </w:r>
          </w:p>
        </w:tc>
      </w:tr>
    </w:tbl>
    <w:p w:rsidR="008E3017" w:rsidRPr="00315991" w:rsidRDefault="008E3017" w:rsidP="00922C58">
      <w:pPr>
        <w:jc w:val="center"/>
      </w:pPr>
    </w:p>
    <w:p w:rsidR="008E3017" w:rsidRPr="00315991" w:rsidRDefault="008E3017" w:rsidP="00922C58">
      <w:pPr>
        <w:jc w:val="center"/>
      </w:pPr>
    </w:p>
    <w:tbl>
      <w:tblPr>
        <w:tblW w:w="9468" w:type="dxa"/>
        <w:tblLook w:val="01E0"/>
      </w:tblPr>
      <w:tblGrid>
        <w:gridCol w:w="5148"/>
        <w:gridCol w:w="4320"/>
      </w:tblGrid>
      <w:tr w:rsidR="008E3017" w:rsidRPr="0040744E" w:rsidTr="005651D8">
        <w:trPr>
          <w:trHeight w:val="655"/>
        </w:trPr>
        <w:tc>
          <w:tcPr>
            <w:tcW w:w="5148" w:type="dxa"/>
          </w:tcPr>
          <w:p w:rsidR="008E3017" w:rsidRPr="0040744E" w:rsidRDefault="0031140D" w:rsidP="00700A54">
            <w:pPr>
              <w:tabs>
                <w:tab w:val="left" w:pos="0"/>
              </w:tabs>
              <w:ind w:firstLine="709"/>
              <w:jc w:val="both"/>
            </w:pPr>
            <w:r w:rsidRPr="0040744E">
              <w:rPr>
                <w:color w:val="000000"/>
              </w:rPr>
              <w:t>О</w:t>
            </w:r>
            <w:r w:rsidR="00E746EC" w:rsidRPr="0040744E">
              <w:rPr>
                <w:color w:val="000000"/>
              </w:rPr>
              <w:t>б исполнении муниципальной программы «</w:t>
            </w:r>
            <w:r w:rsidR="00B141F1" w:rsidRPr="0040744E">
              <w:rPr>
                <w:color w:val="000000"/>
              </w:rPr>
              <w:t xml:space="preserve">Развитие физической культуры и спорта на территории муниципального образования «Бакчарский район» </w:t>
            </w:r>
            <w:r w:rsidR="00C21AB0" w:rsidRPr="0040744E">
              <w:rPr>
                <w:color w:val="000000"/>
              </w:rPr>
              <w:t>на</w:t>
            </w:r>
            <w:r w:rsidR="00E746EC" w:rsidRPr="0040744E">
              <w:rPr>
                <w:color w:val="000000"/>
              </w:rPr>
              <w:t xml:space="preserve"> 2016-2020 годы» за 201</w:t>
            </w:r>
            <w:r w:rsidR="00BD2494">
              <w:rPr>
                <w:color w:val="000000"/>
              </w:rPr>
              <w:t>8</w:t>
            </w:r>
            <w:r w:rsidR="00E746EC" w:rsidRPr="0040744E">
              <w:rPr>
                <w:color w:val="000000"/>
              </w:rPr>
              <w:t xml:space="preserve"> год</w:t>
            </w:r>
          </w:p>
        </w:tc>
        <w:tc>
          <w:tcPr>
            <w:tcW w:w="4320" w:type="dxa"/>
          </w:tcPr>
          <w:p w:rsidR="008E3017" w:rsidRPr="0040744E" w:rsidRDefault="008E3017" w:rsidP="005651D8">
            <w:pPr>
              <w:jc w:val="center"/>
            </w:pPr>
          </w:p>
        </w:tc>
      </w:tr>
    </w:tbl>
    <w:p w:rsidR="008E3017" w:rsidRPr="0040744E" w:rsidRDefault="008E3017" w:rsidP="00922C58">
      <w:pPr>
        <w:jc w:val="both"/>
      </w:pPr>
    </w:p>
    <w:p w:rsidR="008E3017" w:rsidRPr="0040744E" w:rsidRDefault="008E3017" w:rsidP="00D46A53">
      <w:pPr>
        <w:ind w:firstLine="709"/>
        <w:jc w:val="both"/>
      </w:pPr>
      <w:r w:rsidRPr="00242D96">
        <w:t xml:space="preserve">Заслушав информацию </w:t>
      </w:r>
      <w:r w:rsidR="001F0CC8" w:rsidRPr="00242D96">
        <w:t xml:space="preserve">ведущего специалиста по спорту и молодежной политике </w:t>
      </w:r>
      <w:r w:rsidR="00292278" w:rsidRPr="00242D96">
        <w:t xml:space="preserve">Администрации </w:t>
      </w:r>
      <w:proofErr w:type="spellStart"/>
      <w:r w:rsidR="00292278" w:rsidRPr="00242D96">
        <w:t>Бакчарского</w:t>
      </w:r>
      <w:proofErr w:type="spellEnd"/>
      <w:r w:rsidR="00292278" w:rsidRPr="00242D96">
        <w:t xml:space="preserve"> района </w:t>
      </w:r>
      <w:r w:rsidR="001F0CC8" w:rsidRPr="00242D96">
        <w:t xml:space="preserve">Никитиной Е.С. </w:t>
      </w:r>
      <w:r w:rsidRPr="00242D96">
        <w:t>об</w:t>
      </w:r>
      <w:r w:rsidRPr="0040744E">
        <w:t xml:space="preserve"> исполнении </w:t>
      </w:r>
      <w:r w:rsidR="00E746EC" w:rsidRPr="0040744E">
        <w:t>муниципальной</w:t>
      </w:r>
      <w:r w:rsidRPr="0040744E">
        <w:t xml:space="preserve"> программы </w:t>
      </w:r>
      <w:r w:rsidR="00902EED" w:rsidRPr="0040744E">
        <w:rPr>
          <w:color w:val="000000"/>
        </w:rPr>
        <w:t>«</w:t>
      </w:r>
      <w:r w:rsidR="0040744E" w:rsidRPr="0040744E">
        <w:rPr>
          <w:color w:val="000000"/>
        </w:rPr>
        <w:t>Развитие физической культуры и спорта на территории муниципального образования «Бакчарский район» на 2016-2020 годы</w:t>
      </w:r>
      <w:r w:rsidR="00902EED" w:rsidRPr="0040744E">
        <w:rPr>
          <w:color w:val="000000"/>
        </w:rPr>
        <w:t>» за 201</w:t>
      </w:r>
      <w:r w:rsidR="00BD2494">
        <w:rPr>
          <w:color w:val="000000"/>
        </w:rPr>
        <w:t>8</w:t>
      </w:r>
      <w:r w:rsidR="00902EED" w:rsidRPr="0040744E">
        <w:rPr>
          <w:color w:val="000000"/>
        </w:rPr>
        <w:t xml:space="preserve"> год</w:t>
      </w:r>
      <w:r w:rsidR="00884D20" w:rsidRPr="0040744E">
        <w:t>,</w:t>
      </w:r>
    </w:p>
    <w:p w:rsidR="008E3017" w:rsidRPr="0040744E" w:rsidRDefault="008E3017" w:rsidP="0011399A">
      <w:pPr>
        <w:jc w:val="both"/>
      </w:pPr>
    </w:p>
    <w:p w:rsidR="008E3017" w:rsidRPr="0040744E" w:rsidRDefault="0040744E" w:rsidP="00D34FE5">
      <w:pPr>
        <w:ind w:firstLine="709"/>
        <w:jc w:val="both"/>
      </w:pPr>
      <w:r>
        <w:t>Дума Бакчарского района</w:t>
      </w:r>
      <w:r w:rsidR="008E3017" w:rsidRPr="0040744E">
        <w:t xml:space="preserve"> решила:</w:t>
      </w:r>
    </w:p>
    <w:p w:rsidR="008E3017" w:rsidRPr="0040744E" w:rsidRDefault="008E3017" w:rsidP="00922C58">
      <w:pPr>
        <w:jc w:val="both"/>
      </w:pPr>
    </w:p>
    <w:p w:rsidR="00E746EC" w:rsidRPr="0040744E" w:rsidRDefault="008E3017" w:rsidP="0000008F">
      <w:pPr>
        <w:ind w:firstLine="709"/>
        <w:jc w:val="both"/>
        <w:rPr>
          <w:color w:val="000000"/>
        </w:rPr>
      </w:pPr>
      <w:r w:rsidRPr="0040744E">
        <w:t xml:space="preserve">1. Принять к сведению информацию </w:t>
      </w:r>
      <w:r w:rsidR="00E746EC" w:rsidRPr="0040744E">
        <w:rPr>
          <w:color w:val="000000"/>
        </w:rPr>
        <w:t xml:space="preserve">об исполнении муниципальной программы </w:t>
      </w:r>
      <w:r w:rsidR="0040744E" w:rsidRPr="0040744E">
        <w:rPr>
          <w:color w:val="000000"/>
        </w:rPr>
        <w:t xml:space="preserve">«Развитие физической культуры и спорта на территории муниципального образования «Бакчарский район» на 2016-2020 годы» </w:t>
      </w:r>
      <w:r w:rsidR="00902EED" w:rsidRPr="0040744E">
        <w:rPr>
          <w:color w:val="000000"/>
        </w:rPr>
        <w:t>за 201</w:t>
      </w:r>
      <w:r w:rsidR="004D485B">
        <w:rPr>
          <w:color w:val="000000"/>
        </w:rPr>
        <w:t>8</w:t>
      </w:r>
      <w:r w:rsidR="00902EED" w:rsidRPr="0040744E">
        <w:rPr>
          <w:color w:val="000000"/>
        </w:rPr>
        <w:t xml:space="preserve"> год</w:t>
      </w:r>
      <w:r w:rsidR="006D77C6">
        <w:rPr>
          <w:color w:val="000000"/>
        </w:rPr>
        <w:t xml:space="preserve"> (Приложение 1)</w:t>
      </w:r>
      <w:r w:rsidR="00E746EC" w:rsidRPr="0040744E">
        <w:rPr>
          <w:color w:val="000000"/>
        </w:rPr>
        <w:t>.</w:t>
      </w:r>
    </w:p>
    <w:p w:rsidR="008E3017" w:rsidRPr="0040744E" w:rsidRDefault="008E3017" w:rsidP="0000008F">
      <w:pPr>
        <w:ind w:firstLine="709"/>
        <w:jc w:val="both"/>
      </w:pPr>
      <w:r w:rsidRPr="0040744E">
        <w:t xml:space="preserve">2. </w:t>
      </w:r>
      <w:r w:rsidR="00E746EC" w:rsidRPr="0040744E">
        <w:t>Опубликовать</w:t>
      </w:r>
      <w:r w:rsidRPr="0040744E">
        <w:t xml:space="preserve"> настоящее решение на официальном сайте Бакчарского района.</w:t>
      </w:r>
    </w:p>
    <w:p w:rsidR="008E3017" w:rsidRPr="0040744E" w:rsidRDefault="008E3017" w:rsidP="0000008F">
      <w:pPr>
        <w:tabs>
          <w:tab w:val="left" w:pos="993"/>
        </w:tabs>
        <w:ind w:firstLine="709"/>
        <w:jc w:val="both"/>
        <w:rPr>
          <w:color w:val="000000"/>
        </w:rPr>
      </w:pPr>
      <w:r w:rsidRPr="0040744E">
        <w:t>3</w:t>
      </w:r>
      <w:r w:rsidRPr="0040744E">
        <w:rPr>
          <w:color w:val="000000"/>
        </w:rPr>
        <w:t xml:space="preserve">. </w:t>
      </w:r>
      <w:proofErr w:type="gramStart"/>
      <w:r w:rsidRPr="0040744E">
        <w:t>Контроль за</w:t>
      </w:r>
      <w:proofErr w:type="gramEnd"/>
      <w:r w:rsidR="00D0511F" w:rsidRPr="0040744E">
        <w:t xml:space="preserve"> исполнением решения возложить </w:t>
      </w:r>
      <w:r w:rsidRPr="0040744E">
        <w:t xml:space="preserve">на </w:t>
      </w:r>
      <w:r w:rsidR="00AD0E7C" w:rsidRPr="0040744E">
        <w:t>П</w:t>
      </w:r>
      <w:r w:rsidRPr="0040744E">
        <w:t>редседателя Думы Бакчарского района.</w:t>
      </w:r>
    </w:p>
    <w:p w:rsidR="008E3017" w:rsidRPr="0040744E" w:rsidRDefault="008E3017" w:rsidP="00922C58">
      <w:pPr>
        <w:jc w:val="both"/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365A33" w:rsidRDefault="00423B5F" w:rsidP="00423B5F">
      <w:pPr>
        <w:ind w:left="709"/>
      </w:pPr>
      <w:r w:rsidRPr="00053DF5">
        <w:t>Председатель</w:t>
      </w:r>
      <w:r w:rsidR="00365A33">
        <w:t xml:space="preserve"> </w:t>
      </w:r>
      <w:r w:rsidRPr="00053DF5">
        <w:t xml:space="preserve">Думы </w:t>
      </w:r>
    </w:p>
    <w:p w:rsidR="00423B5F" w:rsidRPr="00053DF5" w:rsidRDefault="00423B5F" w:rsidP="00423B5F">
      <w:pPr>
        <w:ind w:left="709"/>
      </w:pPr>
      <w:proofErr w:type="spellStart"/>
      <w:r w:rsidRPr="00053DF5">
        <w:t>Бакчарского</w:t>
      </w:r>
      <w:proofErr w:type="spellEnd"/>
      <w:r w:rsidRPr="00053DF5">
        <w:t xml:space="preserve">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365A33">
        <w:t xml:space="preserve">           </w:t>
      </w:r>
      <w:r w:rsidRPr="00053DF5">
        <w:t>И.А. Александрова</w:t>
      </w:r>
    </w:p>
    <w:p w:rsidR="00423B5F" w:rsidRDefault="00423B5F" w:rsidP="00423B5F"/>
    <w:p w:rsidR="00423B5F" w:rsidRDefault="00423B5F" w:rsidP="00423B5F">
      <w:pPr>
        <w:ind w:firstLine="709"/>
      </w:pPr>
    </w:p>
    <w:p w:rsidR="00423B5F" w:rsidRPr="00483A54" w:rsidRDefault="00423B5F" w:rsidP="00423B5F">
      <w:pPr>
        <w:ind w:firstLine="709"/>
      </w:pPr>
    </w:p>
    <w:p w:rsidR="00423B5F" w:rsidRPr="00483A54" w:rsidRDefault="00423B5F" w:rsidP="00423B5F">
      <w:pPr>
        <w:ind w:firstLine="709"/>
      </w:pPr>
      <w:r>
        <w:t>Глав</w:t>
      </w:r>
      <w:r w:rsidR="00BD2494">
        <w:t>а</w:t>
      </w:r>
      <w:r>
        <w:t xml:space="preserve"> </w:t>
      </w:r>
      <w:r w:rsidRPr="00483A54">
        <w:t xml:space="preserve">района                                              </w:t>
      </w:r>
      <w:r>
        <w:t xml:space="preserve">                                 </w:t>
      </w:r>
      <w:r w:rsidR="00BD2494">
        <w:t xml:space="preserve">        С</w:t>
      </w:r>
      <w:r w:rsidRPr="00483A54">
        <w:t xml:space="preserve">.П. </w:t>
      </w:r>
      <w:proofErr w:type="spellStart"/>
      <w:r w:rsidR="00BD2494">
        <w:t>Ревера</w:t>
      </w:r>
      <w:proofErr w:type="spellEnd"/>
    </w:p>
    <w:p w:rsidR="008E3017" w:rsidRDefault="008E3017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922C58">
      <w:pPr>
        <w:jc w:val="both"/>
      </w:pPr>
    </w:p>
    <w:p w:rsidR="006D77C6" w:rsidRDefault="006D77C6" w:rsidP="00340FA7">
      <w:pPr>
        <w:ind w:left="6804"/>
        <w:jc w:val="both"/>
      </w:pPr>
      <w:r>
        <w:lastRenderedPageBreak/>
        <w:t xml:space="preserve">Приложение 1 </w:t>
      </w:r>
    </w:p>
    <w:p w:rsidR="006D5380" w:rsidRDefault="006D77C6" w:rsidP="00340FA7">
      <w:pPr>
        <w:ind w:left="6804"/>
        <w:jc w:val="both"/>
      </w:pPr>
      <w:r>
        <w:t xml:space="preserve">к решению Думы </w:t>
      </w:r>
    </w:p>
    <w:p w:rsidR="006D77C6" w:rsidRDefault="006D77C6" w:rsidP="00340FA7">
      <w:pPr>
        <w:ind w:left="6804"/>
        <w:jc w:val="both"/>
      </w:pPr>
      <w:proofErr w:type="spellStart"/>
      <w:r>
        <w:t>Бакчарского</w:t>
      </w:r>
      <w:proofErr w:type="spellEnd"/>
      <w:r>
        <w:t xml:space="preserve"> района </w:t>
      </w:r>
    </w:p>
    <w:p w:rsidR="006D77C6" w:rsidRDefault="006D77C6" w:rsidP="00340FA7">
      <w:pPr>
        <w:ind w:left="6804"/>
        <w:jc w:val="both"/>
      </w:pPr>
      <w:r>
        <w:t>от 23.05.2019 № 837</w:t>
      </w:r>
    </w:p>
    <w:p w:rsidR="004730EF" w:rsidRDefault="004730EF" w:rsidP="006D77C6">
      <w:pPr>
        <w:jc w:val="center"/>
        <w:rPr>
          <w:szCs w:val="28"/>
        </w:rPr>
      </w:pPr>
    </w:p>
    <w:p w:rsidR="006D5380" w:rsidRDefault="006D5380" w:rsidP="00973983">
      <w:pPr>
        <w:jc w:val="center"/>
        <w:rPr>
          <w:color w:val="000000"/>
        </w:rPr>
      </w:pPr>
      <w:r w:rsidRPr="0040744E">
        <w:rPr>
          <w:color w:val="000000"/>
        </w:rPr>
        <w:t>Об исполнении муниципальной программы «Развитие физической культуры и спорта на территории муниципального образования «</w:t>
      </w:r>
      <w:proofErr w:type="spellStart"/>
      <w:r w:rsidRPr="0040744E">
        <w:rPr>
          <w:color w:val="000000"/>
        </w:rPr>
        <w:t>Бакчарский</w:t>
      </w:r>
      <w:proofErr w:type="spellEnd"/>
      <w:r w:rsidRPr="0040744E">
        <w:rPr>
          <w:color w:val="000000"/>
        </w:rPr>
        <w:t xml:space="preserve"> район» на 2016-2020 годы» за 201</w:t>
      </w:r>
      <w:r>
        <w:rPr>
          <w:color w:val="000000"/>
        </w:rPr>
        <w:t>8</w:t>
      </w:r>
      <w:r w:rsidRPr="0040744E">
        <w:rPr>
          <w:color w:val="000000"/>
        </w:rPr>
        <w:t xml:space="preserve"> год</w:t>
      </w:r>
    </w:p>
    <w:p w:rsidR="006D5380" w:rsidRDefault="006D5380" w:rsidP="006D5380">
      <w:pPr>
        <w:ind w:firstLine="720"/>
        <w:jc w:val="center"/>
      </w:pPr>
    </w:p>
    <w:p w:rsidR="006D77C6" w:rsidRPr="00403A35" w:rsidRDefault="006D77C6" w:rsidP="00DF5E90">
      <w:pPr>
        <w:ind w:firstLine="709"/>
        <w:jc w:val="both"/>
      </w:pPr>
      <w:r w:rsidRPr="00403A35">
        <w:t xml:space="preserve">Развитие массовой физкультуры и спорта является одним из главных факторов, положительно сказывающихся на здоровье населения, организации его свободного времени и, в конечном счете, на экономике района и производительности труда работников. Сделать занятие спортом массовым – вот задача, которая стоит перед руководством района, руководителями предприятий, учреждений, организаций и школ на ближайшие годы. </w:t>
      </w:r>
      <w:r w:rsidR="004730EF">
        <w:t>Для</w:t>
      </w:r>
      <w:r w:rsidRPr="00403A35">
        <w:t xml:space="preserve"> занятий физкультурой и спортом в районе создана определенная спортивная база. На сегодняшний день используются 53 спортивных сооружени</w:t>
      </w:r>
      <w:r w:rsidR="00B015F8">
        <w:t>я</w:t>
      </w:r>
      <w:r w:rsidRPr="00403A35">
        <w:t xml:space="preserve"> по вовлечению населения занятиями физкультуры и спортом, организации спортивных мероприятий. Потрачено 2 674 0673,25 рублей (1 836 400 рублей </w:t>
      </w:r>
      <w:r w:rsidR="004730EF">
        <w:t xml:space="preserve">– </w:t>
      </w:r>
      <w:r w:rsidR="00E648C1">
        <w:t>средства областного</w:t>
      </w:r>
      <w:r w:rsidR="004730EF">
        <w:t xml:space="preserve"> бюджет</w:t>
      </w:r>
      <w:r w:rsidR="00E648C1">
        <w:t>а</w:t>
      </w:r>
      <w:r w:rsidRPr="00403A35">
        <w:t xml:space="preserve">, 838 273,25 рублей </w:t>
      </w:r>
      <w:r w:rsidR="00E648C1">
        <w:t>– средства местного бюджета)</w:t>
      </w:r>
      <w:r w:rsidRPr="00403A35">
        <w:t xml:space="preserve">. </w:t>
      </w:r>
    </w:p>
    <w:p w:rsidR="006D77C6" w:rsidRPr="00403A35" w:rsidRDefault="006D77C6" w:rsidP="006D77C6">
      <w:pPr>
        <w:ind w:firstLine="720"/>
        <w:jc w:val="both"/>
      </w:pPr>
      <w:r w:rsidRPr="00403A35">
        <w:t xml:space="preserve">С целью формирования у граждан здорового образа жизни, привлечения к занятиям физической культурой и спортом за 2018 год, в соответствии с календарным планом официальных физкультурных и спортивных  мероприятий в </w:t>
      </w:r>
      <w:proofErr w:type="spellStart"/>
      <w:r w:rsidRPr="00403A35">
        <w:t>Бакчарском</w:t>
      </w:r>
      <w:proofErr w:type="spellEnd"/>
      <w:r w:rsidRPr="00403A35">
        <w:t xml:space="preserve"> районе,  инструкторами по спорту было  проведено  205 спортивных мероприятий, в которых приняло участие 3808 человек. Оснащены спортивным инвентарем сборные команды </w:t>
      </w:r>
      <w:proofErr w:type="spellStart"/>
      <w:r w:rsidRPr="00403A35">
        <w:t>Бакчарского</w:t>
      </w:r>
      <w:proofErr w:type="spellEnd"/>
      <w:r w:rsidRPr="00403A35">
        <w:t xml:space="preserve"> района на сумму 352 074,08 рублей. Приобретено оборудование для </w:t>
      </w:r>
      <w:r w:rsidR="00E648C1">
        <w:t>МБУДО «</w:t>
      </w:r>
      <w:proofErr w:type="spellStart"/>
      <w:r w:rsidR="00E648C1">
        <w:t>Бакчарская</w:t>
      </w:r>
      <w:proofErr w:type="spellEnd"/>
      <w:r w:rsidR="00E648C1">
        <w:t xml:space="preserve"> </w:t>
      </w:r>
      <w:r w:rsidRPr="00403A35">
        <w:t>ДЮСШ</w:t>
      </w:r>
      <w:r w:rsidR="00E648C1">
        <w:t>»</w:t>
      </w:r>
      <w:r w:rsidRPr="00403A35">
        <w:t xml:space="preserve"> на сумму 105 000 </w:t>
      </w:r>
      <w:r w:rsidR="00E648C1">
        <w:t xml:space="preserve">рублей </w:t>
      </w:r>
      <w:r w:rsidRPr="00403A35">
        <w:t>(100</w:t>
      </w:r>
      <w:r w:rsidR="00E648C1">
        <w:t> 000 рублей – средства областного бюджета</w:t>
      </w:r>
      <w:r w:rsidRPr="00403A35">
        <w:t>, 5000</w:t>
      </w:r>
      <w:r w:rsidR="00E648C1">
        <w:t xml:space="preserve"> рублей – средства местного бюджета</w:t>
      </w:r>
      <w:r w:rsidRPr="00403A35">
        <w:t xml:space="preserve">), приобретена спортивная площадка на сумму 330 000 </w:t>
      </w:r>
      <w:r w:rsidR="00AC0C18">
        <w:t xml:space="preserve">рублей </w:t>
      </w:r>
      <w:r w:rsidRPr="00403A35">
        <w:t xml:space="preserve">(300 000 </w:t>
      </w:r>
      <w:r w:rsidR="00E648C1">
        <w:t>– средства областного бюджета</w:t>
      </w:r>
      <w:r w:rsidRPr="00403A35">
        <w:t>, 30</w:t>
      </w:r>
      <w:r w:rsidR="00AC0C18">
        <w:t> </w:t>
      </w:r>
      <w:r w:rsidRPr="00403A35">
        <w:t xml:space="preserve">000 </w:t>
      </w:r>
      <w:r w:rsidR="00AC0C18" w:rsidRPr="00403A35">
        <w:t>рублей</w:t>
      </w:r>
      <w:r w:rsidR="00AC0C18">
        <w:t xml:space="preserve"> </w:t>
      </w:r>
      <w:r w:rsidR="00E648C1">
        <w:t>- средства местного бюджета</w:t>
      </w:r>
      <w:r w:rsidRPr="00403A35">
        <w:t>).</w:t>
      </w:r>
    </w:p>
    <w:p w:rsidR="006D77C6" w:rsidRPr="00403A35" w:rsidRDefault="006D77C6" w:rsidP="006D77C6">
      <w:pPr>
        <w:ind w:firstLine="708"/>
        <w:jc w:val="both"/>
      </w:pPr>
      <w:r w:rsidRPr="00403A35">
        <w:t>На спортивных объектах работают учителя физической культуры и спорта,  в сельских поселениях работают 7 инструкторов по спорту. Инструкторы ведут свою деятельность в течение всего календарного года в спортивных центрах по месту жительства, в зданиях общеобразовательных школ, во дворах, на стадионах, открытых спортивных площадках</w:t>
      </w:r>
      <w:r w:rsidR="00B015F8">
        <w:t>.</w:t>
      </w:r>
    </w:p>
    <w:p w:rsidR="006D77C6" w:rsidRPr="00403A35" w:rsidRDefault="006D77C6" w:rsidP="006D77C6">
      <w:pPr>
        <w:ind w:firstLine="720"/>
        <w:jc w:val="both"/>
      </w:pPr>
      <w:r w:rsidRPr="00403A35">
        <w:t xml:space="preserve">Численность лиц, систематически занимающихся физической культурой и спортом в сельских поселениях, в </w:t>
      </w:r>
      <w:smartTag w:uri="urn:schemas-microsoft-com:office:smarttags" w:element="metricconverter">
        <w:smartTagPr>
          <w:attr w:name="ProductID" w:val="2018 г"/>
        </w:smartTagPr>
        <w:r w:rsidRPr="00403A35">
          <w:t>2018 г</w:t>
        </w:r>
      </w:smartTag>
      <w:r w:rsidRPr="00403A35">
        <w:t xml:space="preserve">. составила  1705 человек. Потрачено 1356 400 </w:t>
      </w:r>
      <w:r w:rsidR="00930300">
        <w:t xml:space="preserve">рублей </w:t>
      </w:r>
      <w:r w:rsidRPr="00403A35">
        <w:t>на заработную плату инструкторам по спорту.</w:t>
      </w:r>
    </w:p>
    <w:p w:rsidR="006D77C6" w:rsidRPr="00403A35" w:rsidRDefault="006D77C6" w:rsidP="006D77C6">
      <w:pPr>
        <w:ind w:firstLine="708"/>
        <w:jc w:val="both"/>
      </w:pPr>
      <w:r w:rsidRPr="00403A35">
        <w:t xml:space="preserve">В 2018 году сборная </w:t>
      </w:r>
      <w:proofErr w:type="spellStart"/>
      <w:r w:rsidRPr="00403A35">
        <w:t>Бакчарского</w:t>
      </w:r>
      <w:proofErr w:type="spellEnd"/>
      <w:r w:rsidRPr="00403A35">
        <w:t xml:space="preserve"> района участвовала: в зимних сельских спортивных играх «Снежные узоры» (потрачено 226 225,42 рублей) в с</w:t>
      </w:r>
      <w:proofErr w:type="gramStart"/>
      <w:r w:rsidRPr="00403A35">
        <w:t>.М</w:t>
      </w:r>
      <w:proofErr w:type="gramEnd"/>
      <w:r w:rsidRPr="00403A35">
        <w:t xml:space="preserve">ельниково и заняла 3 место в своей подгруппе; в  областных летних сельских спортивных играх «Стадион для всех» (потрачено 106 113,80 рублей) в с. </w:t>
      </w:r>
      <w:proofErr w:type="spellStart"/>
      <w:r w:rsidRPr="00403A35">
        <w:t>Каргасок</w:t>
      </w:r>
      <w:proofErr w:type="spellEnd"/>
      <w:r w:rsidRPr="00403A35">
        <w:t xml:space="preserve"> в своей подгруппе заняла 5 место. Потрачено на вознаграждение призерам областных игр 39 081 рублей. Также команды </w:t>
      </w:r>
      <w:proofErr w:type="spellStart"/>
      <w:r w:rsidRPr="00403A35">
        <w:t>Бакчарского</w:t>
      </w:r>
      <w:proofErr w:type="spellEnd"/>
      <w:r w:rsidRPr="00403A35">
        <w:t xml:space="preserve"> района участвовали в официальных региональных спортивных мероприятиях (потрачено 90 000 рублей</w:t>
      </w:r>
      <w:r w:rsidR="00E648C1">
        <w:t xml:space="preserve">: </w:t>
      </w:r>
      <w:r w:rsidRPr="00403A35">
        <w:t xml:space="preserve">80 000 </w:t>
      </w:r>
      <w:r w:rsidR="00E648C1">
        <w:t>средства - областного бюджета</w:t>
      </w:r>
      <w:r w:rsidRPr="00403A35">
        <w:t>,</w:t>
      </w:r>
      <w:r w:rsidR="00E648C1">
        <w:t xml:space="preserve"> </w:t>
      </w:r>
      <w:r w:rsidRPr="00403A35">
        <w:t xml:space="preserve">10 000 рублей </w:t>
      </w:r>
      <w:r w:rsidR="00E648C1">
        <w:t>– средства местного бюджета</w:t>
      </w:r>
      <w:r w:rsidRPr="00403A35">
        <w:t xml:space="preserve">) </w:t>
      </w:r>
    </w:p>
    <w:p w:rsidR="006D77C6" w:rsidRPr="00403A35" w:rsidRDefault="006D77C6" w:rsidP="006D77C6">
      <w:pPr>
        <w:ind w:firstLine="708"/>
        <w:jc w:val="both"/>
      </w:pPr>
      <w:r w:rsidRPr="00403A35">
        <w:t xml:space="preserve">Прошла вторая районная </w:t>
      </w:r>
      <w:proofErr w:type="spellStart"/>
      <w:r w:rsidRPr="00403A35">
        <w:t>межпоселенческая</w:t>
      </w:r>
      <w:proofErr w:type="spellEnd"/>
      <w:r w:rsidRPr="00403A35">
        <w:t xml:space="preserve"> летняя спартакиада и четвертая зимняя </w:t>
      </w:r>
      <w:proofErr w:type="spellStart"/>
      <w:r w:rsidRPr="00403A35">
        <w:t>межпоселенческая</w:t>
      </w:r>
      <w:proofErr w:type="spellEnd"/>
      <w:r w:rsidRPr="00403A35">
        <w:t xml:space="preserve"> спартакиада (потрачено 20 555, 7 рублей), прошло первенство района по рыбной ловле в </w:t>
      </w:r>
      <w:proofErr w:type="spellStart"/>
      <w:r w:rsidRPr="00403A35">
        <w:t>Плотниковском</w:t>
      </w:r>
      <w:proofErr w:type="spellEnd"/>
      <w:r w:rsidRPr="00403A35">
        <w:t xml:space="preserve"> сельском поселении (Урочище Захаровка река Икса). В рамках </w:t>
      </w:r>
      <w:proofErr w:type="spellStart"/>
      <w:r w:rsidRPr="00403A35">
        <w:t>телепроекта</w:t>
      </w:r>
      <w:proofErr w:type="spellEnd"/>
      <w:r w:rsidRPr="00403A35">
        <w:t xml:space="preserve"> «Будь Готов» команда </w:t>
      </w:r>
      <w:proofErr w:type="spellStart"/>
      <w:r w:rsidRPr="00403A35">
        <w:t>Бакчарского</w:t>
      </w:r>
      <w:proofErr w:type="spellEnd"/>
      <w:r w:rsidRPr="00403A35">
        <w:t xml:space="preserve"> района заняла 2 место.</w:t>
      </w:r>
    </w:p>
    <w:p w:rsidR="006D77C6" w:rsidRPr="00403A35" w:rsidRDefault="006D77C6" w:rsidP="006D77C6">
      <w:pPr>
        <w:ind w:firstLine="720"/>
        <w:jc w:val="both"/>
      </w:pPr>
      <w:r w:rsidRPr="00403A35">
        <w:t xml:space="preserve">Для повышения эффективности использования возможностей физической культуры и спорта в укреплении здоровья, гармоничном и всестороннем развитии личности, формирования здорового образа жизни идет внедрение Всероссийского </w:t>
      </w:r>
      <w:r w:rsidRPr="00403A35">
        <w:lastRenderedPageBreak/>
        <w:t xml:space="preserve">физкультурно-спортивного комплекса «Готов к труду и обороне». В 2018 году участие  в выполнении норм ГТО приняло 78 человек, присвоено 45 знаков отличия, потрачено 28 223,25 рублей. </w:t>
      </w:r>
    </w:p>
    <w:p w:rsidR="006D77C6" w:rsidRPr="00922C58" w:rsidRDefault="006D77C6" w:rsidP="006D77C6">
      <w:pPr>
        <w:ind w:firstLine="720"/>
        <w:jc w:val="both"/>
      </w:pPr>
      <w:r w:rsidRPr="00403A35">
        <w:t>Размещены публикации в СМИ на сумму 19500 рублей, также выпущены брошюры на сумму 1500 рублей</w:t>
      </w:r>
      <w:r>
        <w:t>.</w:t>
      </w:r>
    </w:p>
    <w:sectPr w:rsidR="006D77C6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12609"/>
    <w:rsid w:val="00026264"/>
    <w:rsid w:val="000358DE"/>
    <w:rsid w:val="000464A7"/>
    <w:rsid w:val="00087722"/>
    <w:rsid w:val="000A1FB5"/>
    <w:rsid w:val="000C378E"/>
    <w:rsid w:val="0011399A"/>
    <w:rsid w:val="00122B5C"/>
    <w:rsid w:val="001A1243"/>
    <w:rsid w:val="001A26DA"/>
    <w:rsid w:val="001A4659"/>
    <w:rsid w:val="001C24B0"/>
    <w:rsid w:val="001F0CC8"/>
    <w:rsid w:val="00242D96"/>
    <w:rsid w:val="00292278"/>
    <w:rsid w:val="0029457E"/>
    <w:rsid w:val="002C016C"/>
    <w:rsid w:val="002C2682"/>
    <w:rsid w:val="002E7586"/>
    <w:rsid w:val="0031140D"/>
    <w:rsid w:val="00315991"/>
    <w:rsid w:val="0032389D"/>
    <w:rsid w:val="00340FA7"/>
    <w:rsid w:val="0036305B"/>
    <w:rsid w:val="00365A33"/>
    <w:rsid w:val="00390FE9"/>
    <w:rsid w:val="003A5CD3"/>
    <w:rsid w:val="00406761"/>
    <w:rsid w:val="0040744E"/>
    <w:rsid w:val="00416063"/>
    <w:rsid w:val="0042168C"/>
    <w:rsid w:val="00423B5F"/>
    <w:rsid w:val="004446ED"/>
    <w:rsid w:val="004730EF"/>
    <w:rsid w:val="004B14F0"/>
    <w:rsid w:val="004D2702"/>
    <w:rsid w:val="004D485B"/>
    <w:rsid w:val="005159E2"/>
    <w:rsid w:val="005204A9"/>
    <w:rsid w:val="005651D8"/>
    <w:rsid w:val="00565FA0"/>
    <w:rsid w:val="005C40F8"/>
    <w:rsid w:val="005E47E8"/>
    <w:rsid w:val="006D5380"/>
    <w:rsid w:val="006D77C6"/>
    <w:rsid w:val="00700A54"/>
    <w:rsid w:val="00760F7D"/>
    <w:rsid w:val="0078428D"/>
    <w:rsid w:val="007B2E63"/>
    <w:rsid w:val="007B45F1"/>
    <w:rsid w:val="007C2808"/>
    <w:rsid w:val="007C6E2F"/>
    <w:rsid w:val="00845901"/>
    <w:rsid w:val="00884D20"/>
    <w:rsid w:val="008A5906"/>
    <w:rsid w:val="008E3017"/>
    <w:rsid w:val="00902EED"/>
    <w:rsid w:val="00922C58"/>
    <w:rsid w:val="00930300"/>
    <w:rsid w:val="00944CDE"/>
    <w:rsid w:val="00973983"/>
    <w:rsid w:val="009B5ACB"/>
    <w:rsid w:val="009F2E4E"/>
    <w:rsid w:val="00A8622C"/>
    <w:rsid w:val="00AC0C18"/>
    <w:rsid w:val="00AD0E7C"/>
    <w:rsid w:val="00AF715F"/>
    <w:rsid w:val="00B015F8"/>
    <w:rsid w:val="00B141F1"/>
    <w:rsid w:val="00BD2494"/>
    <w:rsid w:val="00BD2813"/>
    <w:rsid w:val="00BD5A53"/>
    <w:rsid w:val="00C1195B"/>
    <w:rsid w:val="00C21AB0"/>
    <w:rsid w:val="00C81C8B"/>
    <w:rsid w:val="00C9641E"/>
    <w:rsid w:val="00CD2E7D"/>
    <w:rsid w:val="00CD3D50"/>
    <w:rsid w:val="00D0511F"/>
    <w:rsid w:val="00D16D6F"/>
    <w:rsid w:val="00D34FE5"/>
    <w:rsid w:val="00D362CA"/>
    <w:rsid w:val="00D45460"/>
    <w:rsid w:val="00D46A53"/>
    <w:rsid w:val="00DE68BE"/>
    <w:rsid w:val="00DF5E90"/>
    <w:rsid w:val="00E137AC"/>
    <w:rsid w:val="00E6270B"/>
    <w:rsid w:val="00E648C1"/>
    <w:rsid w:val="00E746EC"/>
    <w:rsid w:val="00F5067A"/>
    <w:rsid w:val="00F80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40744E"/>
    <w:rPr>
      <w:b/>
      <w:bCs/>
    </w:rPr>
  </w:style>
  <w:style w:type="character" w:customStyle="1" w:styleId="apple-converted-space">
    <w:name w:val="apple-converted-space"/>
    <w:basedOn w:val="a0"/>
    <w:rsid w:val="00407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177</cp:revision>
  <dcterms:created xsi:type="dcterms:W3CDTF">2017-07-19T08:16:00Z</dcterms:created>
  <dcterms:modified xsi:type="dcterms:W3CDTF">2019-05-31T14:49:00Z</dcterms:modified>
</cp:coreProperties>
</file>