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443ECD">
              <w:t>25.07.2022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B25D60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443ECD">
              <w:t xml:space="preserve"> 1098</w:t>
            </w:r>
            <w:r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B25D60">
        <w:trPr>
          <w:trHeight w:val="655"/>
        </w:trPr>
        <w:tc>
          <w:tcPr>
            <w:tcW w:w="4786" w:type="dxa"/>
          </w:tcPr>
          <w:p w:rsidR="008E3017" w:rsidRPr="0040744E" w:rsidRDefault="00664D01" w:rsidP="00E35D46">
            <w:pPr>
              <w:tabs>
                <w:tab w:val="left" w:pos="0"/>
              </w:tabs>
              <w:ind w:firstLine="709"/>
              <w:jc w:val="both"/>
            </w:pPr>
            <w:r>
              <w:t>Об</w:t>
            </w:r>
            <w:r w:rsidRPr="00E744A3">
              <w:t xml:space="preserve"> исполнении муниципальной прогр</w:t>
            </w:r>
            <w:r w:rsidR="000D594E">
              <w:t>аммы «</w:t>
            </w:r>
            <w:r w:rsidR="00E35D46">
              <w:t>Комплексное развитие сельских территорий Бакчарского района на 2021-2026 годы</w:t>
            </w:r>
            <w:r>
              <w:t>» за 20</w:t>
            </w:r>
            <w:r w:rsidR="000D594E">
              <w:t>21</w:t>
            </w:r>
            <w:r>
              <w:t xml:space="preserve"> </w:t>
            </w:r>
            <w:r w:rsidRPr="00E744A3">
              <w:t>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5C1E10" w:rsidRDefault="008E3017" w:rsidP="005C1E10">
      <w:pPr>
        <w:ind w:firstLine="709"/>
        <w:jc w:val="both"/>
        <w:rPr>
          <w:color w:val="000000"/>
        </w:rPr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</w:t>
      </w:r>
      <w:r w:rsidR="00664D01">
        <w:t>по экономическим вопросам Ивановой Ю.И. о</w:t>
      </w:r>
      <w:r w:rsidRPr="0040744E">
        <w:t xml:space="preserve">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ED475C" w:rsidRPr="00AE215D">
        <w:t>«</w:t>
      </w:r>
      <w:r w:rsidR="00E35D46">
        <w:t>Комплексное развитие сельских территорий Бакчарского района на 2021-2026 годы</w:t>
      </w:r>
      <w:r w:rsidR="005C1E10">
        <w:t xml:space="preserve">» за 2021 </w:t>
      </w:r>
      <w:r w:rsidR="005C1E10" w:rsidRPr="00E744A3">
        <w:t>год</w:t>
      </w:r>
      <w:r w:rsidR="005C1E10">
        <w:rPr>
          <w:color w:val="000000"/>
        </w:rPr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D594E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664D01" w:rsidRPr="00E744A3">
        <w:t>«</w:t>
      </w:r>
      <w:r w:rsidR="00E35D46">
        <w:t>Комплексное развитие сельских территорий Бакчарского района на 2021-2026 годы</w:t>
      </w:r>
      <w:r w:rsidR="000D594E">
        <w:t xml:space="preserve">» </w:t>
      </w:r>
      <w:r w:rsidR="00664D01">
        <w:t xml:space="preserve">за </w:t>
      </w:r>
      <w:r w:rsidR="000D594E">
        <w:t>2021</w:t>
      </w:r>
      <w:r w:rsidR="00664D01">
        <w:t xml:space="preserve"> </w:t>
      </w:r>
      <w:r w:rsidR="00664D01" w:rsidRPr="00E744A3">
        <w:t>год</w:t>
      </w:r>
      <w:r w:rsidR="00E746EC" w:rsidRPr="0040744E">
        <w:rPr>
          <w:color w:val="000000"/>
        </w:rPr>
        <w:t>.</w:t>
      </w:r>
    </w:p>
    <w:p w:rsidR="005C1E10" w:rsidRPr="007D4145" w:rsidRDefault="005C1E10" w:rsidP="005C1E1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sz w:val="24"/>
          <w:szCs w:val="24"/>
        </w:rPr>
        <w:t xml:space="preserve">2. </w:t>
      </w:r>
      <w:r w:rsidRPr="007D4145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5C1E10" w:rsidRPr="007D4145" w:rsidRDefault="005C1E10" w:rsidP="005C1E10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4145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опубликования.</w:t>
      </w:r>
    </w:p>
    <w:p w:rsidR="005C1E10" w:rsidRPr="00902EED" w:rsidRDefault="005C1E10" w:rsidP="005C1E10">
      <w:pPr>
        <w:tabs>
          <w:tab w:val="left" w:pos="993"/>
        </w:tabs>
        <w:ind w:firstLine="709"/>
        <w:jc w:val="both"/>
        <w:rPr>
          <w:color w:val="000000"/>
        </w:rPr>
      </w:pPr>
      <w:r w:rsidRPr="007D4145">
        <w:t>4</w:t>
      </w:r>
      <w:r w:rsidRPr="007D4145">
        <w:rPr>
          <w:color w:val="000000"/>
        </w:rPr>
        <w:t xml:space="preserve">. </w:t>
      </w:r>
      <w:proofErr w:type="gramStart"/>
      <w:r w:rsidRPr="007D4145">
        <w:t>Контроль за</w:t>
      </w:r>
      <w:proofErr w:type="gramEnd"/>
      <w:r w:rsidRPr="007D4145">
        <w:t xml:space="preserve"> исполнением решения возложить на Председателя Думы</w:t>
      </w:r>
      <w:r w:rsidRPr="00902EED">
        <w:t xml:space="preserve"> Бакчарского района.</w:t>
      </w:r>
    </w:p>
    <w:p w:rsidR="008E3017" w:rsidRPr="0040744E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Pr="00483A54" w:rsidRDefault="00423B5F" w:rsidP="0062543D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0C5B2A"/>
    <w:rsid w:val="000D594E"/>
    <w:rsid w:val="000F5AD1"/>
    <w:rsid w:val="0011399A"/>
    <w:rsid w:val="00122B5C"/>
    <w:rsid w:val="00124D53"/>
    <w:rsid w:val="001340EE"/>
    <w:rsid w:val="001A1243"/>
    <w:rsid w:val="001B50EC"/>
    <w:rsid w:val="001C24B0"/>
    <w:rsid w:val="001D7C47"/>
    <w:rsid w:val="001E2B46"/>
    <w:rsid w:val="001F44BA"/>
    <w:rsid w:val="0029457E"/>
    <w:rsid w:val="002C016C"/>
    <w:rsid w:val="002D49FF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3ECD"/>
    <w:rsid w:val="004446ED"/>
    <w:rsid w:val="00454FB1"/>
    <w:rsid w:val="004B14F0"/>
    <w:rsid w:val="005204A9"/>
    <w:rsid w:val="005277D1"/>
    <w:rsid w:val="005651D8"/>
    <w:rsid w:val="00565FA0"/>
    <w:rsid w:val="00576BEC"/>
    <w:rsid w:val="005830EF"/>
    <w:rsid w:val="005A73F1"/>
    <w:rsid w:val="005C1E10"/>
    <w:rsid w:val="005C40F8"/>
    <w:rsid w:val="005E47E8"/>
    <w:rsid w:val="0062543D"/>
    <w:rsid w:val="006419E3"/>
    <w:rsid w:val="00664D01"/>
    <w:rsid w:val="006B66C9"/>
    <w:rsid w:val="00706FDF"/>
    <w:rsid w:val="007475F1"/>
    <w:rsid w:val="00760F7D"/>
    <w:rsid w:val="0078428D"/>
    <w:rsid w:val="0079347A"/>
    <w:rsid w:val="007B2E63"/>
    <w:rsid w:val="007B45F1"/>
    <w:rsid w:val="00845901"/>
    <w:rsid w:val="00884D20"/>
    <w:rsid w:val="00890863"/>
    <w:rsid w:val="008A5906"/>
    <w:rsid w:val="008E3017"/>
    <w:rsid w:val="00902EED"/>
    <w:rsid w:val="00922C58"/>
    <w:rsid w:val="009527AF"/>
    <w:rsid w:val="009B5ACB"/>
    <w:rsid w:val="009F2E4E"/>
    <w:rsid w:val="00A403B1"/>
    <w:rsid w:val="00A40C1E"/>
    <w:rsid w:val="00A53C64"/>
    <w:rsid w:val="00A8622C"/>
    <w:rsid w:val="00AD0E7C"/>
    <w:rsid w:val="00AF715F"/>
    <w:rsid w:val="00B141F1"/>
    <w:rsid w:val="00B25D60"/>
    <w:rsid w:val="00B40B86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C8B"/>
    <w:rsid w:val="00C9641E"/>
    <w:rsid w:val="00CD2E7D"/>
    <w:rsid w:val="00CD3D50"/>
    <w:rsid w:val="00D0511F"/>
    <w:rsid w:val="00D1304D"/>
    <w:rsid w:val="00D16D6F"/>
    <w:rsid w:val="00D34FE5"/>
    <w:rsid w:val="00D362CA"/>
    <w:rsid w:val="00D45460"/>
    <w:rsid w:val="00D46A53"/>
    <w:rsid w:val="00E35D46"/>
    <w:rsid w:val="00E6270B"/>
    <w:rsid w:val="00E746EC"/>
    <w:rsid w:val="00E92F57"/>
    <w:rsid w:val="00E93AEB"/>
    <w:rsid w:val="00ED475C"/>
    <w:rsid w:val="00F21DA8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No Spacing"/>
    <w:link w:val="a5"/>
    <w:qFormat/>
    <w:rsid w:val="005C1E10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5C1E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 Надежда Петровна</dc:creator>
  <cp:lastModifiedBy>Цуркан Юлия</cp:lastModifiedBy>
  <cp:revision>4</cp:revision>
  <dcterms:created xsi:type="dcterms:W3CDTF">2022-07-14T09:17:00Z</dcterms:created>
  <dcterms:modified xsi:type="dcterms:W3CDTF">2022-08-04T02:31:00Z</dcterms:modified>
</cp:coreProperties>
</file>